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D7" w:rsidRDefault="000F0CBB" w:rsidP="008B22BD">
      <w:pPr>
        <w:pStyle w:val="Default"/>
        <w:jc w:val="center"/>
        <w:rPr>
          <w:b/>
          <w:bCs/>
        </w:rPr>
      </w:pPr>
      <w:r w:rsidRPr="000A4552">
        <w:rPr>
          <w:lang w:val="tt-RU"/>
        </w:rPr>
        <w:t xml:space="preserve">       </w:t>
      </w:r>
      <w:r w:rsidR="008B22BD" w:rsidRPr="000A4552">
        <w:rPr>
          <w:b/>
          <w:bCs/>
        </w:rPr>
        <w:t xml:space="preserve">Аннотация </w:t>
      </w:r>
      <w:r w:rsidR="00E272C7" w:rsidRPr="000A4552">
        <w:rPr>
          <w:b/>
          <w:bCs/>
        </w:rPr>
        <w:t xml:space="preserve">к рабочей программе воспитателя </w:t>
      </w:r>
      <w:r w:rsidR="005075D7">
        <w:rPr>
          <w:b/>
          <w:bCs/>
        </w:rPr>
        <w:t>татарского языка</w:t>
      </w:r>
      <w:r w:rsidR="00E272C7" w:rsidRPr="000A4552">
        <w:rPr>
          <w:b/>
          <w:bCs/>
        </w:rPr>
        <w:t xml:space="preserve"> </w:t>
      </w:r>
    </w:p>
    <w:p w:rsidR="008B22BD" w:rsidRPr="000A4552" w:rsidRDefault="008B22BD" w:rsidP="008B22BD">
      <w:pPr>
        <w:pStyle w:val="Default"/>
        <w:jc w:val="center"/>
        <w:rPr>
          <w:lang w:val="tt-RU"/>
        </w:rPr>
      </w:pPr>
      <w:r w:rsidRPr="000A4552">
        <w:rPr>
          <w:b/>
          <w:bCs/>
        </w:rPr>
        <w:t>М</w:t>
      </w:r>
      <w:r w:rsidRPr="000A4552">
        <w:rPr>
          <w:b/>
          <w:bCs/>
          <w:lang w:val="tt-RU"/>
        </w:rPr>
        <w:t>А</w:t>
      </w:r>
      <w:r w:rsidRPr="000A4552">
        <w:rPr>
          <w:b/>
          <w:bCs/>
        </w:rPr>
        <w:t xml:space="preserve">ДОУ </w:t>
      </w:r>
      <w:proofErr w:type="spellStart"/>
      <w:r w:rsidRPr="000A4552">
        <w:rPr>
          <w:b/>
          <w:bCs/>
        </w:rPr>
        <w:t>д</w:t>
      </w:r>
      <w:proofErr w:type="spellEnd"/>
      <w:r w:rsidRPr="000A4552">
        <w:rPr>
          <w:b/>
          <w:bCs/>
        </w:rPr>
        <w:t xml:space="preserve">/с № </w:t>
      </w:r>
      <w:r w:rsidRPr="000A4552">
        <w:rPr>
          <w:b/>
          <w:bCs/>
          <w:lang w:val="tt-RU"/>
        </w:rPr>
        <w:t>139</w:t>
      </w:r>
      <w:r w:rsidRPr="000A4552">
        <w:rPr>
          <w:lang w:val="tt-RU"/>
        </w:rPr>
        <w:t xml:space="preserve"> </w:t>
      </w:r>
      <w:r w:rsidRPr="000A4552">
        <w:rPr>
          <w:b/>
          <w:bCs/>
        </w:rPr>
        <w:t>на 20</w:t>
      </w:r>
      <w:r w:rsidRPr="000A4552">
        <w:rPr>
          <w:b/>
          <w:bCs/>
          <w:lang w:val="tt-RU"/>
        </w:rPr>
        <w:t>2</w:t>
      </w:r>
      <w:r w:rsidR="005075D7">
        <w:rPr>
          <w:b/>
          <w:bCs/>
          <w:lang w:val="tt-RU"/>
        </w:rPr>
        <w:t>3</w:t>
      </w:r>
      <w:r w:rsidRPr="000A4552">
        <w:rPr>
          <w:b/>
          <w:bCs/>
        </w:rPr>
        <w:t>-20</w:t>
      </w:r>
      <w:r w:rsidRPr="000A4552">
        <w:rPr>
          <w:b/>
          <w:bCs/>
          <w:lang w:val="tt-RU"/>
        </w:rPr>
        <w:t>2</w:t>
      </w:r>
      <w:r w:rsidR="005075D7">
        <w:rPr>
          <w:b/>
          <w:bCs/>
          <w:lang w:val="tt-RU"/>
        </w:rPr>
        <w:t>4</w:t>
      </w:r>
      <w:r w:rsidRPr="000A4552">
        <w:rPr>
          <w:b/>
          <w:bCs/>
        </w:rPr>
        <w:t xml:space="preserve"> учебный год</w:t>
      </w:r>
    </w:p>
    <w:p w:rsidR="008B22BD" w:rsidRPr="000A4552" w:rsidRDefault="008B22BD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F0CBB" w:rsidRPr="000A4552" w:rsidRDefault="000F0CBB" w:rsidP="00507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«Киләчәк»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</w:t>
      </w:r>
      <w:bookmarkStart w:id="0" w:name="_GoBack"/>
      <w:bookmarkEnd w:id="0"/>
      <w:r w:rsidRPr="000A4552">
        <w:rPr>
          <w:rFonts w:ascii="Times New Roman" w:hAnsi="Times New Roman" w:cs="Times New Roman"/>
          <w:sz w:val="24"/>
          <w:szCs w:val="24"/>
        </w:rPr>
        <w:t xml:space="preserve">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0A4552">
        <w:rPr>
          <w:rFonts w:ascii="Times New Roman" w:hAnsi="Times New Roman" w:cs="Times New Roman"/>
          <w:sz w:val="24"/>
          <w:szCs w:val="24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</w:t>
      </w:r>
      <w:proofErr w:type="gramStart"/>
      <w:r w:rsidRPr="000A4552">
        <w:rPr>
          <w:rFonts w:ascii="Times New Roman" w:hAnsi="Times New Roman" w:cs="Times New Roman"/>
          <w:sz w:val="24"/>
          <w:szCs w:val="24"/>
        </w:rPr>
        <w:t>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0A4552">
        <w:rPr>
          <w:rFonts w:ascii="Times New Roman" w:hAnsi="Times New Roman" w:cs="Times New Roman"/>
          <w:sz w:val="24"/>
          <w:szCs w:val="24"/>
        </w:rPr>
        <w:t>Часть поставленной проблемы решается при помощи учебно-методического комплекта  “</w:t>
      </w:r>
      <w:proofErr w:type="spellStart"/>
      <w:r w:rsidRPr="000A4552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 xml:space="preserve"> </w:t>
      </w:r>
      <w:r w:rsidRPr="000A4552">
        <w:rPr>
          <w:rFonts w:ascii="Times New Roman" w:hAnsi="Times New Roman" w:cs="Times New Roman"/>
          <w:sz w:val="24"/>
          <w:szCs w:val="24"/>
          <w:lang w:val="tt-RU"/>
        </w:rPr>
        <w:t>сөйләшәбез</w:t>
      </w:r>
      <w:r w:rsidRPr="000A4552">
        <w:rPr>
          <w:rFonts w:ascii="Times New Roman" w:hAnsi="Times New Roman" w:cs="Times New Roman"/>
          <w:sz w:val="24"/>
          <w:szCs w:val="24"/>
        </w:rPr>
        <w:t xml:space="preserve">” авторы </w:t>
      </w:r>
      <w:proofErr w:type="spellStart"/>
      <w:r w:rsidRPr="000A4552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0A4552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 xml:space="preserve"> Р. Г. И др.</w:t>
      </w:r>
      <w:r w:rsidRPr="000A455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A4552">
        <w:rPr>
          <w:rFonts w:ascii="Times New Roman" w:hAnsi="Times New Roman" w:cs="Times New Roman"/>
          <w:sz w:val="24"/>
          <w:szCs w:val="24"/>
        </w:rPr>
        <w:t>УМК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ФГТ</w:t>
      </w:r>
      <w:r w:rsidRPr="000A4552">
        <w:rPr>
          <w:sz w:val="24"/>
          <w:szCs w:val="24"/>
        </w:rPr>
        <w:t xml:space="preserve"> </w:t>
      </w:r>
      <w:r w:rsidRPr="000A4552">
        <w:rPr>
          <w:rFonts w:ascii="Times New Roman" w:hAnsi="Times New Roman" w:cs="Times New Roman"/>
          <w:sz w:val="24"/>
          <w:szCs w:val="24"/>
        </w:rPr>
        <w:t>(Приказ №655 от 23.11.2009г. Министерства образования и науки РФ).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Программа разработана для детей 4-7 лет не владеющих татарским языком. Предлагаемый цикл НОД «Говорим по-татарски» - это результат направленных поисков и размышлений о том, с помощью каких средств и методов дать детям необходимые знания по изучению татарского языка. Специальный цикл НОД рассчитан на 3 года обучения.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F0CBB" w:rsidRPr="000A4552" w:rsidRDefault="000F0CBB" w:rsidP="000F0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552">
        <w:rPr>
          <w:rFonts w:ascii="Times New Roman" w:hAnsi="Times New Roman" w:cs="Times New Roman"/>
          <w:b/>
          <w:sz w:val="24"/>
          <w:szCs w:val="24"/>
        </w:rPr>
        <w:t>Образовательно-воспитательные задачи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 xml:space="preserve">     Основная задача обучения татарскому языку в детском саду - формирование и развитие первоначальных умений и навыков. Программой обучения детей татарскому языку предусмотрено для детей к 7 годам жизни задачи: умение воспринимать татарскую речь на слух и принимать участие в несложном диалоге.  Они должны научиться различать на слух повествовательные, вопросительные и побудительные предложения. Уметь отвечать </w:t>
      </w:r>
      <w:r w:rsidRPr="000A4552">
        <w:rPr>
          <w:rFonts w:ascii="Times New Roman" w:hAnsi="Times New Roman" w:cs="Times New Roman"/>
          <w:sz w:val="24"/>
          <w:szCs w:val="24"/>
        </w:rPr>
        <w:lastRenderedPageBreak/>
        <w:t>на вопросы воспитателя, товарищей, на основе изученного материала. Уметь переводить слова и предложения с русского на татарский и наоборот.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Формирование, развитие и закрепление умений и навыков владения татарским языком осуществляется в процессе активной речевой практики 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 усвоенных образцов.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1. Пробуждать интерес к изучению татарского языка.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2. Активно помогать каждому ребенку в освоении программы по обучению детей татарскому языку.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3. Совершенствовать все стороны речи: расширять и активизировать словарь, развивать диалогическую речь, обучать формам монологической речи.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4. Формировать умения строить предложения, учить отвечать на вопросы, точно употребляя слова по смыслу.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6. Воспитывать интерес и уважение к культуре, традициям и обычаям татарского народа.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7. Воспитывать усидчивость; учить проявлять настойчивость, целеустремленность в достижении конечного результата.</w:t>
      </w:r>
    </w:p>
    <w:p w:rsidR="005238F3" w:rsidRDefault="005238F3"/>
    <w:sectPr w:rsidR="005238F3" w:rsidSect="0015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2CF"/>
    <w:rsid w:val="000A4552"/>
    <w:rsid w:val="000F0CBB"/>
    <w:rsid w:val="0015011C"/>
    <w:rsid w:val="005075D7"/>
    <w:rsid w:val="005238F3"/>
    <w:rsid w:val="008B22BD"/>
    <w:rsid w:val="00BF72CF"/>
    <w:rsid w:val="00E2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2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Детский сад</cp:lastModifiedBy>
  <cp:revision>7</cp:revision>
  <dcterms:created xsi:type="dcterms:W3CDTF">2022-11-21T11:34:00Z</dcterms:created>
  <dcterms:modified xsi:type="dcterms:W3CDTF">2024-02-06T12:02:00Z</dcterms:modified>
</cp:coreProperties>
</file>